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99B1D" w14:textId="77777777" w:rsidR="00473169" w:rsidRPr="00473169" w:rsidRDefault="00473169" w:rsidP="00473169">
      <w:pPr>
        <w:spacing w:line="360" w:lineRule="auto"/>
        <w:ind w:firstLine="709"/>
        <w:rPr>
          <w:rFonts w:ascii="Calibri" w:eastAsia="Calibri" w:hAnsi="Calibri"/>
          <w:sz w:val="22"/>
          <w:szCs w:val="22"/>
          <w:lang w:val="sk-SK" w:eastAsia="en-US"/>
        </w:rPr>
      </w:pPr>
      <w:bookmarkStart w:id="0" w:name="_GoBack"/>
      <w:bookmarkEnd w:id="0"/>
      <w:r w:rsidRPr="00473169">
        <w:rPr>
          <w:rFonts w:ascii="Calibri" w:eastAsia="Calibri" w:hAnsi="Calibri"/>
          <w:sz w:val="22"/>
          <w:szCs w:val="22"/>
          <w:lang w:val="sk-SK" w:eastAsia="en-US"/>
        </w:rPr>
        <w:t>Tlačová správa</w:t>
      </w:r>
    </w:p>
    <w:p w14:paraId="20B091DC" w14:textId="77777777" w:rsidR="00473169" w:rsidRPr="00473169" w:rsidRDefault="00117A7D" w:rsidP="00473169">
      <w:pPr>
        <w:spacing w:line="360" w:lineRule="auto"/>
        <w:ind w:firstLine="709"/>
        <w:rPr>
          <w:rFonts w:ascii="Calibri" w:eastAsia="Calibri" w:hAnsi="Calibri"/>
          <w:sz w:val="22"/>
          <w:szCs w:val="22"/>
          <w:lang w:val="sk-SK" w:eastAsia="en-US"/>
        </w:rPr>
      </w:pPr>
      <w:r>
        <w:rPr>
          <w:rFonts w:ascii="Calibri" w:eastAsia="Calibri" w:hAnsi="Calibri"/>
          <w:sz w:val="22"/>
          <w:szCs w:val="22"/>
          <w:lang w:val="sk-SK" w:eastAsia="en-US"/>
        </w:rPr>
        <w:t>Bratislava, 12. október</w:t>
      </w:r>
      <w:r w:rsidR="00473169" w:rsidRPr="00473169">
        <w:rPr>
          <w:rFonts w:ascii="Calibri" w:eastAsia="Calibri" w:hAnsi="Calibri"/>
          <w:sz w:val="22"/>
          <w:szCs w:val="22"/>
          <w:lang w:val="sk-SK" w:eastAsia="en-US"/>
        </w:rPr>
        <w:t xml:space="preserve"> 2015</w:t>
      </w:r>
    </w:p>
    <w:p w14:paraId="30D87519" w14:textId="77777777" w:rsidR="00473169" w:rsidRPr="00473169" w:rsidRDefault="00473169" w:rsidP="00473169">
      <w:pPr>
        <w:spacing w:line="360" w:lineRule="auto"/>
        <w:ind w:firstLine="709"/>
        <w:rPr>
          <w:rFonts w:ascii="Calibri" w:eastAsia="Calibri" w:hAnsi="Calibri"/>
          <w:sz w:val="22"/>
          <w:szCs w:val="22"/>
          <w:lang w:val="sk-SK" w:eastAsia="en-US"/>
        </w:rPr>
      </w:pPr>
    </w:p>
    <w:p w14:paraId="7B110131" w14:textId="77777777" w:rsidR="00473169" w:rsidRPr="00473169" w:rsidRDefault="00473169" w:rsidP="00473169">
      <w:pPr>
        <w:spacing w:line="360" w:lineRule="auto"/>
        <w:ind w:firstLine="709"/>
        <w:rPr>
          <w:rFonts w:ascii="Calibri" w:eastAsia="Calibri" w:hAnsi="Calibri"/>
          <w:b/>
          <w:sz w:val="22"/>
          <w:szCs w:val="22"/>
          <w:lang w:val="sk-SK" w:eastAsia="en-US"/>
        </w:rPr>
      </w:pPr>
      <w:r w:rsidRPr="00473169">
        <w:rPr>
          <w:rFonts w:ascii="Calibri" w:eastAsia="Calibri" w:hAnsi="Calibri"/>
          <w:b/>
          <w:sz w:val="22"/>
          <w:szCs w:val="22"/>
          <w:lang w:val="sk-SK" w:eastAsia="en-US"/>
        </w:rPr>
        <w:t>Oneskorenie platieb zo štátnych nemocníc dosiahlo rekordných 615 dní</w:t>
      </w:r>
    </w:p>
    <w:p w14:paraId="5667AF15" w14:textId="77777777" w:rsidR="00473169" w:rsidRPr="00473169" w:rsidRDefault="00473169" w:rsidP="00473169">
      <w:pPr>
        <w:spacing w:line="360" w:lineRule="auto"/>
        <w:ind w:firstLine="709"/>
        <w:rPr>
          <w:rFonts w:ascii="Calibri" w:eastAsia="Calibri" w:hAnsi="Calibri"/>
          <w:sz w:val="22"/>
          <w:szCs w:val="22"/>
          <w:lang w:val="sk-SK" w:eastAsia="en-US"/>
        </w:rPr>
      </w:pPr>
    </w:p>
    <w:p w14:paraId="62B4A340" w14:textId="77777777" w:rsidR="00473169" w:rsidRPr="00473169" w:rsidRDefault="00473169" w:rsidP="00473169">
      <w:pPr>
        <w:spacing w:line="360" w:lineRule="auto"/>
        <w:ind w:firstLine="709"/>
        <w:rPr>
          <w:rFonts w:ascii="Calibri" w:eastAsia="Calibri" w:hAnsi="Calibri"/>
          <w:i/>
          <w:sz w:val="22"/>
          <w:szCs w:val="22"/>
          <w:lang w:val="sk-SK" w:eastAsia="en-US"/>
        </w:rPr>
      </w:pPr>
      <w:r w:rsidRPr="00473169">
        <w:rPr>
          <w:rFonts w:ascii="Calibri" w:eastAsia="Calibri" w:hAnsi="Calibri"/>
          <w:i/>
          <w:sz w:val="22"/>
          <w:szCs w:val="22"/>
          <w:lang w:val="sk-SK" w:eastAsia="en-US"/>
        </w:rPr>
        <w:t>Niektoré štátne nemo</w:t>
      </w:r>
      <w:r w:rsidR="00117A7D">
        <w:rPr>
          <w:rFonts w:ascii="Calibri" w:eastAsia="Calibri" w:hAnsi="Calibri"/>
          <w:i/>
          <w:sz w:val="22"/>
          <w:szCs w:val="22"/>
          <w:lang w:val="sk-SK" w:eastAsia="en-US"/>
        </w:rPr>
        <w:t>cnice ohrozujú existenciu tisícky</w:t>
      </w:r>
      <w:r w:rsidRPr="00473169">
        <w:rPr>
          <w:rFonts w:ascii="Calibri" w:eastAsia="Calibri" w:hAnsi="Calibri"/>
          <w:i/>
          <w:sz w:val="22"/>
          <w:szCs w:val="22"/>
          <w:lang w:val="sk-SK" w:eastAsia="en-US"/>
        </w:rPr>
        <w:t xml:space="preserve"> pracovných miest i zdravie pacientov. Dlh voči dodávateľom sa stáva neúnosný, pričom </w:t>
      </w:r>
      <w:r w:rsidRPr="00E871A3">
        <w:rPr>
          <w:rFonts w:ascii="Calibri" w:eastAsia="Calibri" w:hAnsi="Calibri"/>
          <w:i/>
          <w:sz w:val="22"/>
          <w:szCs w:val="22"/>
          <w:lang w:val="sk-SK" w:eastAsia="en-US"/>
        </w:rPr>
        <w:t>niektoré nemocnice si prestali objednávať potrebný zdravotnícky materiál a nevyhnutné život zachraňujúce pomôcky</w:t>
      </w:r>
      <w:r w:rsidRPr="00473169">
        <w:rPr>
          <w:rFonts w:ascii="Calibri" w:eastAsia="Calibri" w:hAnsi="Calibri"/>
          <w:i/>
          <w:sz w:val="22"/>
          <w:szCs w:val="22"/>
          <w:lang w:val="sk-SK" w:eastAsia="en-US"/>
        </w:rPr>
        <w:t xml:space="preserve">. </w:t>
      </w:r>
    </w:p>
    <w:p w14:paraId="46E7BA4C" w14:textId="77777777" w:rsidR="00473169" w:rsidRPr="00473169" w:rsidRDefault="00473169" w:rsidP="00473169">
      <w:pPr>
        <w:spacing w:line="360" w:lineRule="auto"/>
        <w:ind w:firstLine="709"/>
        <w:rPr>
          <w:rFonts w:ascii="Calibri" w:eastAsia="Calibri" w:hAnsi="Calibri"/>
          <w:sz w:val="22"/>
          <w:szCs w:val="22"/>
          <w:lang w:val="sk-SK" w:eastAsia="en-US"/>
        </w:rPr>
      </w:pPr>
    </w:p>
    <w:p w14:paraId="42E2CC9A" w14:textId="77777777" w:rsidR="00473169" w:rsidRPr="00473169" w:rsidRDefault="00473169" w:rsidP="00473169">
      <w:pPr>
        <w:spacing w:line="360" w:lineRule="auto"/>
        <w:ind w:firstLine="709"/>
        <w:rPr>
          <w:rFonts w:ascii="Calibri" w:eastAsia="Calibri" w:hAnsi="Calibri"/>
          <w:sz w:val="22"/>
          <w:szCs w:val="22"/>
          <w:lang w:val="sk-SK" w:eastAsia="en-US"/>
        </w:rPr>
      </w:pPr>
      <w:r w:rsidRPr="00473169">
        <w:rPr>
          <w:rFonts w:ascii="Calibri" w:eastAsia="Calibri" w:hAnsi="Calibri"/>
          <w:sz w:val="22"/>
          <w:szCs w:val="22"/>
          <w:lang w:val="sk-SK" w:eastAsia="en-US"/>
        </w:rPr>
        <w:t>Väčšina štátnych nemocníc na Slovensku porušuje Zákon č. 9/2013 Z.z., čo je novela Obchodného zákonníka, ktorou bola ustanovená maximálna lehota splatnosti faktúry. Maximálna lehota splatnosti peňažného záväzku (faktúry) medzi podnikateľmi, ktorú určuje zákon je 60 dní. Prísnejšia lehota platí pre subjekty verejného práva (štátne orgány, obce, vyššie územné celky), ktoré musia splniť svoje peňažné záväzky do 30 dní. Oneskorenie platieb voči dodávateľom zdravotníckych pomôcok združených v Asociácii SK-MED dosiahlo v II. štvrťroku 2015 rekordných 615 dní, čo je suverénne najdlhšie oneskorenie v celej Európskej únii.</w:t>
      </w:r>
    </w:p>
    <w:p w14:paraId="11D0055E" w14:textId="77777777" w:rsidR="00473169" w:rsidRPr="00473169" w:rsidRDefault="00473169" w:rsidP="00473169">
      <w:pPr>
        <w:spacing w:line="360" w:lineRule="auto"/>
        <w:ind w:firstLine="709"/>
        <w:rPr>
          <w:rFonts w:ascii="Calibri" w:eastAsia="Calibri" w:hAnsi="Calibri"/>
          <w:sz w:val="22"/>
          <w:szCs w:val="22"/>
          <w:lang w:val="sk-SK" w:eastAsia="en-US"/>
        </w:rPr>
      </w:pPr>
      <w:r w:rsidRPr="00473169">
        <w:rPr>
          <w:rFonts w:ascii="Calibri" w:eastAsia="Calibri" w:hAnsi="Calibri"/>
          <w:sz w:val="22"/>
          <w:szCs w:val="22"/>
          <w:lang w:val="sk-SK" w:eastAsia="en-US"/>
        </w:rPr>
        <w:t>Štátne nemocnice dosahujú aktuálne dlh voči dodávateľom združeným v SK-MED 125,6 mil. eur, pričom po splatnosti bolo k 30. júnu 2015 103,3 mil eur. Zároveň klesli v II. štvrťroku objednávky štátnych nemocníc voči dodávateľom približne o 25 mil. eur, čo znamená, že niektoré nemocnice si prestali objednávať materiály alebo významným spôsobom znížili ich objednávky.</w:t>
      </w:r>
    </w:p>
    <w:p w14:paraId="746A9D52" w14:textId="77777777" w:rsidR="00473169" w:rsidRPr="00473169" w:rsidRDefault="00473169" w:rsidP="00473169">
      <w:pPr>
        <w:spacing w:line="360" w:lineRule="auto"/>
        <w:ind w:firstLine="709"/>
        <w:rPr>
          <w:rFonts w:ascii="Calibri" w:eastAsia="Calibri" w:hAnsi="Calibri"/>
          <w:i/>
          <w:sz w:val="22"/>
          <w:szCs w:val="22"/>
          <w:lang w:val="sk-SK" w:eastAsia="en-US"/>
        </w:rPr>
      </w:pPr>
      <w:r w:rsidRPr="00473169">
        <w:rPr>
          <w:rFonts w:ascii="Calibri" w:eastAsia="Calibri" w:hAnsi="Calibri"/>
          <w:i/>
          <w:sz w:val="22"/>
          <w:szCs w:val="22"/>
          <w:lang w:val="sk-SK" w:eastAsia="en-US"/>
        </w:rPr>
        <w:t>„Platobná disciplína v niektorých slovenských zdravotníckych zariadeniach môže byť pre našich členov až likvidačná,“</w:t>
      </w:r>
      <w:r w:rsidRPr="00473169">
        <w:rPr>
          <w:rFonts w:ascii="Calibri" w:eastAsia="Calibri" w:hAnsi="Calibri"/>
          <w:sz w:val="22"/>
          <w:szCs w:val="22"/>
          <w:lang w:val="sk-SK" w:eastAsia="en-US"/>
        </w:rPr>
        <w:t xml:space="preserve"> upozorňuje výkonná riaditeľka  SK-MED Mgr. Linda Bologna. </w:t>
      </w:r>
      <w:r w:rsidRPr="00473169">
        <w:rPr>
          <w:rFonts w:ascii="Calibri" w:eastAsia="Calibri" w:hAnsi="Calibri"/>
          <w:i/>
          <w:sz w:val="22"/>
          <w:szCs w:val="22"/>
          <w:lang w:val="sk-SK" w:eastAsia="en-US"/>
        </w:rPr>
        <w:t>„Niektoré nemocnice svoje dlhy neplatia už viac ako dva roky, priemerná doba zaplatenia pohľadávok je najhoršia zo všetkých krajín Európskej únie, pričom treba povedať, že toto miesto sa, bohužiaľ, podarilo dosiahnuť za ostatné tri roky, keď sme klesli pod Portugalsko, Španielsko i Grécko.“</w:t>
      </w:r>
    </w:p>
    <w:p w14:paraId="39223924" w14:textId="77777777" w:rsidR="00473169" w:rsidRPr="00473169" w:rsidRDefault="00473169" w:rsidP="00473169">
      <w:pPr>
        <w:spacing w:line="360" w:lineRule="auto"/>
        <w:ind w:firstLine="709"/>
        <w:rPr>
          <w:rFonts w:ascii="Calibri" w:eastAsia="Calibri" w:hAnsi="Calibri"/>
          <w:sz w:val="22"/>
          <w:szCs w:val="22"/>
          <w:lang w:val="sk-SK" w:eastAsia="en-US"/>
        </w:rPr>
      </w:pPr>
      <w:r w:rsidRPr="00473169">
        <w:rPr>
          <w:rFonts w:ascii="Calibri" w:eastAsia="Calibri" w:hAnsi="Calibri"/>
          <w:sz w:val="22"/>
          <w:szCs w:val="22"/>
          <w:lang w:val="sk-SK" w:eastAsia="en-US"/>
        </w:rPr>
        <w:t xml:space="preserve">SK-Med považuje situáciu v tejto chvíli už za neúnosnú. </w:t>
      </w:r>
      <w:r w:rsidRPr="00473169">
        <w:rPr>
          <w:rFonts w:ascii="Calibri" w:eastAsia="Calibri" w:hAnsi="Calibri"/>
          <w:i/>
          <w:sz w:val="22"/>
          <w:szCs w:val="22"/>
          <w:lang w:val="sk-SK" w:eastAsia="en-US"/>
        </w:rPr>
        <w:t xml:space="preserve">„V spolupráci so zastrešujúcou organizáciou EUCOMED zvažujeme podanie sťažnosti na Európsku komisiu, keďže dochádza k porušovaniu práv i pravidiel korektnej hospodárskej spolupráce. </w:t>
      </w:r>
      <w:r w:rsidR="003364AA">
        <w:rPr>
          <w:rFonts w:ascii="Calibri" w:eastAsia="Calibri" w:hAnsi="Calibri"/>
          <w:i/>
          <w:sz w:val="22"/>
          <w:szCs w:val="22"/>
          <w:lang w:val="sk-SK" w:eastAsia="en-US"/>
        </w:rPr>
        <w:t>Týmto postojom</w:t>
      </w:r>
      <w:r w:rsidR="00E871A3">
        <w:rPr>
          <w:rFonts w:ascii="Calibri" w:eastAsia="Calibri" w:hAnsi="Calibri"/>
          <w:i/>
          <w:sz w:val="22"/>
          <w:szCs w:val="22"/>
          <w:lang w:val="sk-SK" w:eastAsia="en-US"/>
        </w:rPr>
        <w:t xml:space="preserve"> </w:t>
      </w:r>
      <w:r w:rsidRPr="00473169">
        <w:rPr>
          <w:rFonts w:ascii="Calibri" w:eastAsia="Calibri" w:hAnsi="Calibri"/>
          <w:i/>
          <w:sz w:val="22"/>
          <w:szCs w:val="22"/>
          <w:lang w:val="sk-SK" w:eastAsia="en-US"/>
        </w:rPr>
        <w:t>sa priamo poškodzuje právo pacientov na komplexnú a kvalitnú zdravotnú starostlivosť,“</w:t>
      </w:r>
      <w:r w:rsidRPr="00473169">
        <w:rPr>
          <w:rFonts w:ascii="Calibri" w:eastAsia="Calibri" w:hAnsi="Calibri"/>
          <w:sz w:val="22"/>
          <w:szCs w:val="22"/>
          <w:lang w:val="sk-SK" w:eastAsia="en-US"/>
        </w:rPr>
        <w:t xml:space="preserve"> vysvetľuje Mgr. L. Bologna.</w:t>
      </w:r>
    </w:p>
    <w:p w14:paraId="70F6F8B6" w14:textId="77777777" w:rsidR="00473169" w:rsidRPr="00473169" w:rsidRDefault="00473169" w:rsidP="00473169">
      <w:pPr>
        <w:spacing w:line="360" w:lineRule="auto"/>
        <w:ind w:firstLine="709"/>
        <w:rPr>
          <w:rFonts w:ascii="Calibri" w:eastAsia="Calibri" w:hAnsi="Calibri"/>
          <w:sz w:val="22"/>
          <w:szCs w:val="22"/>
          <w:lang w:val="sk-SK" w:eastAsia="en-US"/>
        </w:rPr>
      </w:pPr>
      <w:r w:rsidRPr="00473169">
        <w:rPr>
          <w:rFonts w:ascii="Calibri" w:eastAsia="Calibri" w:hAnsi="Calibri"/>
          <w:sz w:val="22"/>
          <w:szCs w:val="22"/>
          <w:lang w:val="sk-SK" w:eastAsia="en-US"/>
        </w:rPr>
        <w:lastRenderedPageBreak/>
        <w:t>Neúmerné predĺženie platieb môže viesť buď ku krachu spoločností, ktoré priamo produkujú na Slovensku, alebo k zatvoreniu zastúpení a distribúci</w:t>
      </w:r>
      <w:r w:rsidR="00117A7D">
        <w:rPr>
          <w:rFonts w:ascii="Calibri" w:eastAsia="Calibri" w:hAnsi="Calibri"/>
          <w:sz w:val="22"/>
          <w:szCs w:val="22"/>
          <w:lang w:val="sk-SK" w:eastAsia="en-US"/>
        </w:rPr>
        <w:t>e zdravotníckych pomôcok. Tisícka</w:t>
      </w:r>
      <w:r w:rsidRPr="00473169">
        <w:rPr>
          <w:rFonts w:ascii="Calibri" w:eastAsia="Calibri" w:hAnsi="Calibri"/>
          <w:sz w:val="22"/>
          <w:szCs w:val="22"/>
          <w:lang w:val="sk-SK" w:eastAsia="en-US"/>
        </w:rPr>
        <w:t xml:space="preserve"> ľudí tak môže prísť o prácu.</w:t>
      </w:r>
    </w:p>
    <w:p w14:paraId="4DB047C4" w14:textId="77777777" w:rsidR="00473169" w:rsidRPr="00473169" w:rsidRDefault="00473169" w:rsidP="00473169">
      <w:pPr>
        <w:spacing w:line="360" w:lineRule="auto"/>
        <w:ind w:firstLine="709"/>
        <w:rPr>
          <w:rFonts w:ascii="Calibri" w:eastAsia="Calibri" w:hAnsi="Calibri"/>
          <w:i/>
          <w:sz w:val="22"/>
          <w:szCs w:val="22"/>
          <w:lang w:val="sk-SK" w:eastAsia="en-US"/>
        </w:rPr>
      </w:pPr>
      <w:r w:rsidRPr="00473169">
        <w:rPr>
          <w:rFonts w:ascii="Calibri" w:eastAsia="Calibri" w:hAnsi="Calibri"/>
          <w:i/>
          <w:sz w:val="22"/>
          <w:szCs w:val="22"/>
          <w:lang w:val="sk-SK" w:eastAsia="en-US"/>
        </w:rPr>
        <w:t xml:space="preserve"> „Naša asociácia sa snaží na problém dlhodobo upozorňovať. Treba dodať, že na Slovensku sú štátne nemocnice, ktoré si svoje záväzky plnia, ale aj také, ktoré absolútne nerešpektujú platné zákonodarstvo,“</w:t>
      </w:r>
      <w:r w:rsidRPr="00473169">
        <w:rPr>
          <w:rFonts w:ascii="Calibri" w:eastAsia="Calibri" w:hAnsi="Calibri"/>
          <w:sz w:val="22"/>
          <w:szCs w:val="22"/>
          <w:lang w:val="sk-SK" w:eastAsia="en-US"/>
        </w:rPr>
        <w:t xml:space="preserve"> upozorňuje Mgr. L. Bologna. </w:t>
      </w:r>
      <w:r w:rsidRPr="00473169">
        <w:rPr>
          <w:rFonts w:ascii="Calibri" w:eastAsia="Calibri" w:hAnsi="Calibri"/>
          <w:i/>
          <w:sz w:val="22"/>
          <w:szCs w:val="22"/>
          <w:lang w:val="sk-SK" w:eastAsia="en-US"/>
        </w:rPr>
        <w:t>„Ani riadiaci orgán štátnych nemocníc, Ministerstvo zdravotníctva SR, nepristupuje k problematike z pozície snahy o vyriešenie tohto problému, ktorý primárne nie je problémom peňazí, ale ohrozenia zdravia obyvateľstva a kvality poskytovania zdravotníckych služieb.“</w:t>
      </w:r>
    </w:p>
    <w:p w14:paraId="7EBE0889" w14:textId="77777777" w:rsidR="00473169" w:rsidRPr="00473169" w:rsidRDefault="00473169" w:rsidP="00473169">
      <w:pPr>
        <w:spacing w:line="360" w:lineRule="auto"/>
        <w:ind w:firstLine="709"/>
        <w:rPr>
          <w:rFonts w:ascii="Calibri" w:eastAsia="Calibri" w:hAnsi="Calibri"/>
          <w:i/>
          <w:sz w:val="22"/>
          <w:szCs w:val="22"/>
          <w:lang w:val="sk-SK" w:eastAsia="en-US"/>
        </w:rPr>
      </w:pPr>
    </w:p>
    <w:p w14:paraId="5B5A63E8" w14:textId="77777777" w:rsidR="00473169" w:rsidRPr="00473169" w:rsidRDefault="00473169" w:rsidP="00473169">
      <w:pPr>
        <w:spacing w:line="360" w:lineRule="auto"/>
        <w:ind w:firstLine="709"/>
        <w:rPr>
          <w:rFonts w:ascii="Calibri" w:eastAsia="Calibri" w:hAnsi="Calibri"/>
          <w:i/>
          <w:sz w:val="22"/>
          <w:szCs w:val="22"/>
          <w:lang w:val="sk-SK" w:eastAsia="en-US"/>
        </w:rPr>
      </w:pPr>
    </w:p>
    <w:p w14:paraId="35B7AA1A" w14:textId="77777777" w:rsidR="00473169" w:rsidRPr="00473169" w:rsidRDefault="00473169" w:rsidP="00473169">
      <w:pPr>
        <w:spacing w:line="360" w:lineRule="auto"/>
        <w:ind w:firstLine="709"/>
        <w:rPr>
          <w:rFonts w:ascii="Calibri" w:eastAsia="Calibri" w:hAnsi="Calibri"/>
          <w:sz w:val="22"/>
          <w:szCs w:val="22"/>
          <w:lang w:val="sk-SK" w:eastAsia="en-US"/>
        </w:rPr>
      </w:pPr>
      <w:r w:rsidRPr="00473169">
        <w:rPr>
          <w:rFonts w:ascii="Calibri" w:eastAsia="Calibri" w:hAnsi="Calibri"/>
          <w:b/>
          <w:sz w:val="22"/>
          <w:szCs w:val="22"/>
          <w:u w:val="single"/>
          <w:lang w:val="sk-SK" w:eastAsia="en-US"/>
        </w:rPr>
        <w:t>O SK-MED:</w:t>
      </w:r>
      <w:r w:rsidR="005F5320">
        <w:rPr>
          <w:rFonts w:ascii="Calibri" w:eastAsia="Calibri" w:hAnsi="Calibri"/>
          <w:sz w:val="22"/>
          <w:szCs w:val="22"/>
          <w:lang w:val="sk-SK" w:eastAsia="en-US"/>
        </w:rPr>
        <w:t xml:space="preserve"> </w:t>
      </w:r>
      <w:r w:rsidR="005F5320" w:rsidRPr="005F5320">
        <w:rPr>
          <w:rFonts w:ascii="Calibri" w:eastAsia="Calibri" w:hAnsi="Calibri"/>
          <w:sz w:val="22"/>
          <w:szCs w:val="22"/>
          <w:lang w:val="sk-SK" w:eastAsia="en-US"/>
        </w:rPr>
        <w:t>SK-MED je národnou asociáciou združujúcou dodávateľov zdravotníckych pomôcok na Slovensku a riadnym členom EUCOMEDu, medzinárodnej zdravotníckej asociácie sídliacej v Bruseli, ktorá zastrešuje národné asociácie dodávateľov a výrobcov zdravotníckych pomôcok a technológ</w:t>
      </w:r>
      <w:r w:rsidR="005F5320">
        <w:rPr>
          <w:rFonts w:ascii="Calibri" w:eastAsia="Calibri" w:hAnsi="Calibri"/>
          <w:sz w:val="22"/>
          <w:szCs w:val="22"/>
          <w:lang w:val="sk-SK" w:eastAsia="en-US"/>
        </w:rPr>
        <w:t>ií z celej Európy. SK-MED z</w:t>
      </w:r>
      <w:r w:rsidRPr="00473169">
        <w:rPr>
          <w:rFonts w:ascii="Calibri" w:eastAsia="Calibri" w:hAnsi="Calibri"/>
          <w:sz w:val="22"/>
          <w:szCs w:val="22"/>
          <w:lang w:val="sk-SK" w:eastAsia="en-US"/>
        </w:rPr>
        <w:t>astupuje záujmy dodávateľov zdravotníckych pomôcok pôsobia</w:t>
      </w:r>
      <w:r w:rsidR="005F5320">
        <w:rPr>
          <w:rFonts w:ascii="Calibri" w:eastAsia="Calibri" w:hAnsi="Calibri"/>
          <w:sz w:val="22"/>
          <w:szCs w:val="22"/>
          <w:lang w:val="sk-SK" w:eastAsia="en-US"/>
        </w:rPr>
        <w:t>cich na Slovensku. Má 26 členov</w:t>
      </w:r>
      <w:r w:rsidRPr="00473169">
        <w:rPr>
          <w:rFonts w:ascii="Calibri" w:eastAsia="Calibri" w:hAnsi="Calibri"/>
          <w:sz w:val="22"/>
          <w:szCs w:val="22"/>
          <w:lang w:val="sk-SK" w:eastAsia="en-US"/>
        </w:rPr>
        <w:t xml:space="preserve">. Viac informácií o asociácii sa dozviete na </w:t>
      </w:r>
      <w:hyperlink r:id="rId8" w:history="1">
        <w:r w:rsidRPr="00473169">
          <w:rPr>
            <w:rFonts w:ascii="Calibri" w:eastAsia="Calibri" w:hAnsi="Calibri"/>
            <w:color w:val="0563C1"/>
            <w:sz w:val="22"/>
            <w:szCs w:val="22"/>
            <w:u w:val="single"/>
            <w:lang w:val="sk-SK" w:eastAsia="en-US"/>
          </w:rPr>
          <w:t>www.skmed.sk</w:t>
        </w:r>
      </w:hyperlink>
      <w:r w:rsidRPr="00473169">
        <w:rPr>
          <w:rFonts w:ascii="Calibri" w:eastAsia="Calibri" w:hAnsi="Calibri"/>
          <w:sz w:val="22"/>
          <w:szCs w:val="22"/>
          <w:lang w:val="sk-SK" w:eastAsia="en-US"/>
        </w:rPr>
        <w:t>.</w:t>
      </w:r>
    </w:p>
    <w:p w14:paraId="620573B8" w14:textId="77777777" w:rsidR="00473169" w:rsidRPr="00473169" w:rsidRDefault="00473169" w:rsidP="00473169">
      <w:pPr>
        <w:spacing w:line="360" w:lineRule="auto"/>
        <w:ind w:firstLine="709"/>
        <w:rPr>
          <w:rFonts w:ascii="Calibri" w:eastAsia="Calibri" w:hAnsi="Calibri"/>
          <w:sz w:val="22"/>
          <w:szCs w:val="22"/>
          <w:lang w:val="sk-SK" w:eastAsia="en-US"/>
        </w:rPr>
      </w:pPr>
    </w:p>
    <w:p w14:paraId="0635569A" w14:textId="77777777" w:rsidR="00473169" w:rsidRPr="00473169" w:rsidRDefault="00473169" w:rsidP="00473169">
      <w:pPr>
        <w:spacing w:line="360" w:lineRule="auto"/>
        <w:ind w:firstLine="709"/>
        <w:rPr>
          <w:rFonts w:ascii="Calibri" w:eastAsia="Calibri" w:hAnsi="Calibri"/>
          <w:sz w:val="22"/>
          <w:szCs w:val="22"/>
          <w:lang w:val="sk-SK" w:eastAsia="en-US"/>
        </w:rPr>
      </w:pPr>
    </w:p>
    <w:p w14:paraId="474815FB" w14:textId="77777777" w:rsidR="00473169" w:rsidRPr="00473169" w:rsidRDefault="00473169" w:rsidP="00473169">
      <w:pPr>
        <w:spacing w:line="360" w:lineRule="auto"/>
        <w:rPr>
          <w:rFonts w:ascii="Calibri" w:eastAsia="Calibri" w:hAnsi="Calibri"/>
          <w:b/>
          <w:sz w:val="22"/>
          <w:szCs w:val="22"/>
          <w:u w:val="single"/>
          <w:lang w:val="sk-SK" w:eastAsia="en-US"/>
        </w:rPr>
      </w:pPr>
      <w:r w:rsidRPr="00473169">
        <w:rPr>
          <w:rFonts w:ascii="Calibri" w:eastAsia="Calibri" w:hAnsi="Calibri"/>
          <w:b/>
          <w:sz w:val="22"/>
          <w:szCs w:val="22"/>
          <w:u w:val="single"/>
          <w:lang w:val="sk-SK" w:eastAsia="en-US"/>
        </w:rPr>
        <w:t>Kontakty pre médiá:</w:t>
      </w:r>
    </w:p>
    <w:p w14:paraId="33801554" w14:textId="77777777" w:rsidR="00473169" w:rsidRPr="00473169" w:rsidRDefault="00473169" w:rsidP="00473169">
      <w:pPr>
        <w:spacing w:line="360" w:lineRule="auto"/>
        <w:ind w:firstLine="709"/>
        <w:rPr>
          <w:rFonts w:ascii="Calibri" w:eastAsia="Calibri" w:hAnsi="Calibri"/>
          <w:sz w:val="22"/>
          <w:szCs w:val="22"/>
          <w:lang w:val="sk-SK" w:eastAsia="en-US"/>
        </w:rPr>
      </w:pPr>
    </w:p>
    <w:p w14:paraId="53BEF482" w14:textId="77777777" w:rsidR="00473169" w:rsidRPr="00473169" w:rsidRDefault="00473169" w:rsidP="00473169">
      <w:pPr>
        <w:spacing w:line="360" w:lineRule="auto"/>
        <w:rPr>
          <w:rFonts w:ascii="Calibri" w:eastAsia="Calibri" w:hAnsi="Calibri"/>
          <w:b/>
          <w:sz w:val="22"/>
          <w:szCs w:val="22"/>
          <w:lang w:val="sk-SK" w:eastAsia="en-US"/>
        </w:rPr>
      </w:pPr>
      <w:r w:rsidRPr="00473169">
        <w:rPr>
          <w:rFonts w:ascii="Calibri" w:eastAsia="Calibri" w:hAnsi="Calibri"/>
          <w:b/>
          <w:sz w:val="22"/>
          <w:szCs w:val="22"/>
          <w:lang w:val="sk-SK" w:eastAsia="en-US"/>
        </w:rPr>
        <w:t xml:space="preserve">SK-MED, Slovenská asociácia dodávateľov zdravotníckych pomôcok, HOTEL BRATISLAVA, Seberíniho 9, 821 03 Bratislava. Mob: +421914120718, e-mail: </w:t>
      </w:r>
      <w:hyperlink r:id="rId9" w:history="1">
        <w:r w:rsidRPr="00473169">
          <w:rPr>
            <w:rFonts w:ascii="Calibri" w:eastAsia="Calibri" w:hAnsi="Calibri"/>
            <w:b/>
            <w:color w:val="0563C1"/>
            <w:sz w:val="22"/>
            <w:szCs w:val="22"/>
            <w:u w:val="single"/>
            <w:lang w:val="sk-SK" w:eastAsia="en-US"/>
          </w:rPr>
          <w:t>skmed@skmed.sk</w:t>
        </w:r>
      </w:hyperlink>
    </w:p>
    <w:p w14:paraId="5FB6F385" w14:textId="77777777" w:rsidR="00473169" w:rsidRPr="00473169" w:rsidRDefault="00473169" w:rsidP="00473169">
      <w:pPr>
        <w:spacing w:line="360" w:lineRule="auto"/>
        <w:rPr>
          <w:rFonts w:ascii="Calibri" w:eastAsia="Calibri" w:hAnsi="Calibri"/>
          <w:b/>
          <w:sz w:val="22"/>
          <w:szCs w:val="22"/>
          <w:lang w:val="sk-SK" w:eastAsia="en-US"/>
        </w:rPr>
      </w:pPr>
    </w:p>
    <w:p w14:paraId="08A91C6C" w14:textId="77777777" w:rsidR="00473169" w:rsidRPr="00473169" w:rsidRDefault="00473169" w:rsidP="00473169">
      <w:pPr>
        <w:spacing w:line="360" w:lineRule="auto"/>
        <w:ind w:firstLine="709"/>
        <w:rPr>
          <w:rFonts w:ascii="Calibri" w:eastAsia="Calibri" w:hAnsi="Calibri"/>
          <w:sz w:val="22"/>
          <w:szCs w:val="22"/>
          <w:lang w:val="sk-SK" w:eastAsia="en-US"/>
        </w:rPr>
      </w:pPr>
    </w:p>
    <w:p w14:paraId="5AB40C50" w14:textId="77777777" w:rsidR="00651153" w:rsidRPr="000B357E" w:rsidRDefault="00651153" w:rsidP="008552A8">
      <w:pPr>
        <w:rPr>
          <w:rFonts w:ascii="Calibri" w:hAnsi="Calibri"/>
          <w:color w:val="2F5496"/>
        </w:rPr>
      </w:pPr>
    </w:p>
    <w:sectPr w:rsidR="00651153" w:rsidRPr="000B357E" w:rsidSect="003B05E6">
      <w:headerReference w:type="default" r:id="rId10"/>
      <w:footerReference w:type="even" r:id="rId11"/>
      <w:footerReference w:type="default" r:id="rId12"/>
      <w:pgSz w:w="11906" w:h="16838" w:code="9"/>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33EBD" w14:textId="77777777" w:rsidR="00CD54FD" w:rsidRDefault="00CD54FD">
      <w:r>
        <w:separator/>
      </w:r>
    </w:p>
  </w:endnote>
  <w:endnote w:type="continuationSeparator" w:id="0">
    <w:p w14:paraId="40D212B9" w14:textId="77777777" w:rsidR="00CD54FD" w:rsidRDefault="00CD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B5CB9" w14:textId="77777777" w:rsidR="00BD532B" w:rsidRDefault="00BD532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7310A5D" w14:textId="77777777" w:rsidR="00BD532B" w:rsidRDefault="00BD532B">
    <w:pPr>
      <w:pStyle w:val="Pt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51EC9" w14:textId="77777777" w:rsidR="00BD532B" w:rsidRDefault="00BD532B">
    <w:pPr>
      <w:pStyle w:val="Pta"/>
      <w:framePr w:wrap="around" w:vAnchor="text" w:hAnchor="margin" w:xAlign="right" w:y="1"/>
      <w:rPr>
        <w:rStyle w:val="slostrany"/>
      </w:rPr>
    </w:pPr>
  </w:p>
  <w:p w14:paraId="4A4AE574" w14:textId="77777777" w:rsidR="00BD532B" w:rsidRPr="005646A3" w:rsidRDefault="00BD532B" w:rsidP="00783B6D">
    <w:pPr>
      <w:pStyle w:val="Pta"/>
      <w:rPr>
        <w:color w:val="1F497D"/>
        <w:lang w:val="sk-SK"/>
      </w:rPr>
    </w:pPr>
    <w:r w:rsidRPr="005646A3">
      <w:rPr>
        <w:color w:val="1F497D"/>
        <w:lang w:val="sk-SK"/>
      </w:rPr>
      <w:t>______________________________________________________________________________________</w:t>
    </w:r>
    <w:r w:rsidR="00783B6D" w:rsidRPr="005646A3">
      <w:rPr>
        <w:color w:val="1F497D"/>
        <w:lang w:val="sk-SK"/>
      </w:rPr>
      <w:t>____</w:t>
    </w:r>
  </w:p>
  <w:p w14:paraId="36516437" w14:textId="77777777" w:rsidR="00BD532B" w:rsidRPr="005646A3" w:rsidRDefault="00BD532B">
    <w:pPr>
      <w:pStyle w:val="Pta"/>
      <w:rPr>
        <w:rFonts w:ascii="Arial" w:hAnsi="Arial"/>
        <w:color w:val="1F497D"/>
        <w:sz w:val="18"/>
        <w:lang w:val="sk-SK"/>
      </w:rPr>
    </w:pPr>
    <w:r w:rsidRPr="005646A3">
      <w:rPr>
        <w:rFonts w:ascii="Arial" w:hAnsi="Arial"/>
        <w:color w:val="1F497D"/>
        <w:sz w:val="18"/>
        <w:lang w:val="sk-SK"/>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EAC4A" w14:textId="77777777" w:rsidR="00CD54FD" w:rsidRDefault="00CD54FD">
      <w:r>
        <w:separator/>
      </w:r>
    </w:p>
  </w:footnote>
  <w:footnote w:type="continuationSeparator" w:id="0">
    <w:p w14:paraId="6AC973F0" w14:textId="77777777" w:rsidR="00CD54FD" w:rsidRDefault="00CD54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E0468" w14:textId="77777777" w:rsidR="00BD532B" w:rsidRDefault="00473169">
    <w:pPr>
      <w:pStyle w:val="Hlavika"/>
      <w:rPr>
        <w:b/>
        <w:caps/>
        <w:sz w:val="24"/>
        <w:lang w:val="sk-SK"/>
      </w:rPr>
    </w:pPr>
    <w:r>
      <w:rPr>
        <w:noProof/>
        <w:lang w:val="sk-SK"/>
      </w:rPr>
      <w:drawing>
        <wp:anchor distT="0" distB="0" distL="114300" distR="114300" simplePos="0" relativeHeight="251657728" behindDoc="0" locked="0" layoutInCell="0" allowOverlap="1" wp14:anchorId="17E8CCC8" wp14:editId="5904D671">
          <wp:simplePos x="0" y="0"/>
          <wp:positionH relativeFrom="column">
            <wp:posOffset>3881755</wp:posOffset>
          </wp:positionH>
          <wp:positionV relativeFrom="paragraph">
            <wp:posOffset>-224790</wp:posOffset>
          </wp:positionV>
          <wp:extent cx="2409825" cy="727075"/>
          <wp:effectExtent l="0" t="0" r="9525" b="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BD528" w14:textId="77777777" w:rsidR="00BD532B" w:rsidRDefault="00BD532B" w:rsidP="004A04E1">
    <w:pPr>
      <w:pStyle w:val="Hlavika"/>
      <w:jc w:val="center"/>
      <w:rPr>
        <w:caps/>
        <w:sz w:val="24"/>
        <w:lang w:val="sk-SK"/>
      </w:rPr>
    </w:pPr>
  </w:p>
  <w:p w14:paraId="48CD60E5" w14:textId="77777777" w:rsidR="00BD532B" w:rsidRDefault="00BD532B">
    <w:pPr>
      <w:pStyle w:val="Hlavika"/>
      <w:rPr>
        <w:b/>
        <w:caps/>
        <w:sz w:val="24"/>
        <w:lang w:val="sk-SK"/>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2"/>
    <w:lvl w:ilvl="0">
      <w:start w:val="1"/>
      <w:numFmt w:val="decimal"/>
      <w:lvlText w:val="%1."/>
      <w:lvlJc w:val="left"/>
      <w:pPr>
        <w:tabs>
          <w:tab w:val="num" w:pos="1140"/>
        </w:tabs>
        <w:ind w:left="1140" w:hanging="1140"/>
      </w:pPr>
      <w:rPr>
        <w:b/>
      </w:rPr>
    </w:lvl>
  </w:abstractNum>
  <w:abstractNum w:abstractNumId="2">
    <w:nsid w:val="09D56F04"/>
    <w:multiLevelType w:val="hybridMultilevel"/>
    <w:tmpl w:val="980202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88264F6"/>
    <w:multiLevelType w:val="hybridMultilevel"/>
    <w:tmpl w:val="242E3D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A0978C3"/>
    <w:multiLevelType w:val="hybridMultilevel"/>
    <w:tmpl w:val="2B1AE5DA"/>
    <w:lvl w:ilvl="0" w:tplc="041B000F">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nsid w:val="1BA1205E"/>
    <w:multiLevelType w:val="hybridMultilevel"/>
    <w:tmpl w:val="6838B03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34107A9A"/>
    <w:multiLevelType w:val="hybridMultilevel"/>
    <w:tmpl w:val="7ACC657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6730EAC"/>
    <w:multiLevelType w:val="hybridMultilevel"/>
    <w:tmpl w:val="188AED68"/>
    <w:lvl w:ilvl="0" w:tplc="2472B368">
      <w:start w:val="6"/>
      <w:numFmt w:val="bullet"/>
      <w:lvlText w:val=""/>
      <w:lvlJc w:val="left"/>
      <w:pPr>
        <w:ind w:left="1494" w:hanging="360"/>
      </w:pPr>
      <w:rPr>
        <w:rFonts w:ascii="Symbol" w:eastAsia="Times New Roman" w:hAnsi="Symbol"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8">
    <w:nsid w:val="3EAC1CE7"/>
    <w:multiLevelType w:val="hybridMultilevel"/>
    <w:tmpl w:val="C652DA1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468E061F"/>
    <w:multiLevelType w:val="hybridMultilevel"/>
    <w:tmpl w:val="E428549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1D57898"/>
    <w:multiLevelType w:val="hybridMultilevel"/>
    <w:tmpl w:val="23DC2768"/>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65B732B"/>
    <w:multiLevelType w:val="hybridMultilevel"/>
    <w:tmpl w:val="0734BA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E755C9D"/>
    <w:multiLevelType w:val="hybridMultilevel"/>
    <w:tmpl w:val="070469A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6"/>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09"/>
    <w:rsid w:val="00094D97"/>
    <w:rsid w:val="000A126E"/>
    <w:rsid w:val="000A3A17"/>
    <w:rsid w:val="000B357E"/>
    <w:rsid w:val="00117A7D"/>
    <w:rsid w:val="00130FC1"/>
    <w:rsid w:val="00140EC4"/>
    <w:rsid w:val="00182046"/>
    <w:rsid w:val="001D51AB"/>
    <w:rsid w:val="00212311"/>
    <w:rsid w:val="00217320"/>
    <w:rsid w:val="00260EB3"/>
    <w:rsid w:val="00264265"/>
    <w:rsid w:val="00303C84"/>
    <w:rsid w:val="00313EDD"/>
    <w:rsid w:val="003364AA"/>
    <w:rsid w:val="003B05E6"/>
    <w:rsid w:val="003D535E"/>
    <w:rsid w:val="003F7B13"/>
    <w:rsid w:val="004003E4"/>
    <w:rsid w:val="00473169"/>
    <w:rsid w:val="004A04E1"/>
    <w:rsid w:val="004B0A19"/>
    <w:rsid w:val="004D6622"/>
    <w:rsid w:val="004E4881"/>
    <w:rsid w:val="004F6574"/>
    <w:rsid w:val="004F7B81"/>
    <w:rsid w:val="00520AC2"/>
    <w:rsid w:val="005646A3"/>
    <w:rsid w:val="00565AF0"/>
    <w:rsid w:val="00583D1C"/>
    <w:rsid w:val="005A05AF"/>
    <w:rsid w:val="005E6AE8"/>
    <w:rsid w:val="005F5320"/>
    <w:rsid w:val="005F6E41"/>
    <w:rsid w:val="006147DC"/>
    <w:rsid w:val="00623842"/>
    <w:rsid w:val="00650E33"/>
    <w:rsid w:val="00651153"/>
    <w:rsid w:val="00690D43"/>
    <w:rsid w:val="00715050"/>
    <w:rsid w:val="00715F3A"/>
    <w:rsid w:val="007247F4"/>
    <w:rsid w:val="00730ABF"/>
    <w:rsid w:val="00783B6D"/>
    <w:rsid w:val="00786C90"/>
    <w:rsid w:val="007B0E43"/>
    <w:rsid w:val="008552A8"/>
    <w:rsid w:val="00884C13"/>
    <w:rsid w:val="00942A60"/>
    <w:rsid w:val="00A4166A"/>
    <w:rsid w:val="00A96E0B"/>
    <w:rsid w:val="00B06891"/>
    <w:rsid w:val="00B73A63"/>
    <w:rsid w:val="00B970D4"/>
    <w:rsid w:val="00BA349E"/>
    <w:rsid w:val="00BA3E09"/>
    <w:rsid w:val="00BC4308"/>
    <w:rsid w:val="00BC6772"/>
    <w:rsid w:val="00BD0376"/>
    <w:rsid w:val="00BD532B"/>
    <w:rsid w:val="00BD5FE5"/>
    <w:rsid w:val="00C02E1C"/>
    <w:rsid w:val="00C36481"/>
    <w:rsid w:val="00C66D64"/>
    <w:rsid w:val="00C72489"/>
    <w:rsid w:val="00C727B0"/>
    <w:rsid w:val="00CD54FD"/>
    <w:rsid w:val="00D338FD"/>
    <w:rsid w:val="00D77622"/>
    <w:rsid w:val="00DA510F"/>
    <w:rsid w:val="00DB4730"/>
    <w:rsid w:val="00DD2CC7"/>
    <w:rsid w:val="00DF6605"/>
    <w:rsid w:val="00E42FA7"/>
    <w:rsid w:val="00E53992"/>
    <w:rsid w:val="00E871A3"/>
    <w:rsid w:val="00EC1BFA"/>
    <w:rsid w:val="00EF743B"/>
    <w:rsid w:val="00F1292D"/>
    <w:rsid w:val="00F32398"/>
    <w:rsid w:val="00FE0E6D"/>
    <w:rsid w:val="00FF02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DCAB1"/>
  <w15:chartTrackingRefBased/>
  <w15:docId w15:val="{1B530D42-42B0-4E4D-A1BA-C77A888F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cs-CZ"/>
    </w:rPr>
  </w:style>
  <w:style w:type="paragraph" w:styleId="Nadpis1">
    <w:name w:val="heading 1"/>
    <w:basedOn w:val="Normlny"/>
    <w:next w:val="Normlny"/>
    <w:qFormat/>
    <w:pPr>
      <w:keepNext/>
      <w:jc w:val="right"/>
      <w:outlineLvl w:val="0"/>
    </w:pPr>
    <w:rPr>
      <w:b/>
      <w:sz w:val="24"/>
    </w:rPr>
  </w:style>
  <w:style w:type="paragraph" w:styleId="Nadpis2">
    <w:name w:val="heading 2"/>
    <w:basedOn w:val="Normlny"/>
    <w:next w:val="Normlny"/>
    <w:qFormat/>
    <w:pPr>
      <w:keepNext/>
      <w:tabs>
        <w:tab w:val="left" w:pos="5670"/>
      </w:tabs>
      <w:outlineLvl w:val="1"/>
    </w:pPr>
    <w:rPr>
      <w:b/>
      <w:sz w:val="24"/>
      <w:u w:val="single"/>
      <w:lang w:val="sk-SK"/>
    </w:rPr>
  </w:style>
  <w:style w:type="paragraph" w:styleId="Nadpis4">
    <w:name w:val="heading 4"/>
    <w:basedOn w:val="Normlny"/>
    <w:next w:val="Normlny"/>
    <w:qFormat/>
    <w:pPr>
      <w:keepNext/>
      <w:jc w:val="both"/>
      <w:outlineLvl w:val="3"/>
    </w:pPr>
    <w:rPr>
      <w:b/>
      <w:sz w:val="24"/>
      <w:lang w:val="sk-SK"/>
    </w:rPr>
  </w:style>
  <w:style w:type="paragraph" w:styleId="Nadpis6">
    <w:name w:val="heading 6"/>
    <w:basedOn w:val="Normlny"/>
    <w:next w:val="Normlny"/>
    <w:qFormat/>
    <w:pPr>
      <w:keepNext/>
      <w:tabs>
        <w:tab w:val="left" w:pos="5103"/>
      </w:tabs>
      <w:jc w:val="both"/>
      <w:outlineLvl w:val="5"/>
    </w:pPr>
    <w:rPr>
      <w:sz w:val="24"/>
      <w:u w:val="singl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pPr>
      <w:tabs>
        <w:tab w:val="center" w:pos="4536"/>
        <w:tab w:val="right" w:pos="9072"/>
      </w:tabs>
    </w:pPr>
  </w:style>
  <w:style w:type="paragraph" w:styleId="Pta">
    <w:name w:val="footer"/>
    <w:basedOn w:val="Normlny"/>
    <w:semiHidden/>
    <w:pPr>
      <w:tabs>
        <w:tab w:val="center" w:pos="4536"/>
        <w:tab w:val="right" w:pos="9072"/>
      </w:tabs>
    </w:pPr>
  </w:style>
  <w:style w:type="character" w:styleId="Hypertextovprepojenie">
    <w:name w:val="Hyperlink"/>
    <w:semiHidden/>
    <w:rPr>
      <w:color w:val="0000FF"/>
      <w:u w:val="single"/>
    </w:rPr>
  </w:style>
  <w:style w:type="character" w:styleId="slostrany">
    <w:name w:val="page number"/>
    <w:basedOn w:val="Predvolenpsmoodseku"/>
    <w:semiHidden/>
  </w:style>
  <w:style w:type="paragraph" w:customStyle="1" w:styleId="Defininpojem">
    <w:name w:val="Definiční pojem"/>
    <w:basedOn w:val="Normlny"/>
    <w:next w:val="Seznamdefinic"/>
    <w:rPr>
      <w:snapToGrid w:val="0"/>
      <w:sz w:val="24"/>
      <w:lang w:val="sk-SK" w:eastAsia="cs-CZ"/>
    </w:rPr>
  </w:style>
  <w:style w:type="paragraph" w:customStyle="1" w:styleId="Seznamdefinic">
    <w:name w:val="Seznam definic"/>
    <w:basedOn w:val="Normlny"/>
    <w:next w:val="Defininpojem"/>
    <w:pPr>
      <w:ind w:left="360"/>
    </w:pPr>
    <w:rPr>
      <w:snapToGrid w:val="0"/>
      <w:sz w:val="24"/>
      <w:lang w:val="sk-SK" w:eastAsia="cs-CZ"/>
    </w:rPr>
  </w:style>
  <w:style w:type="paragraph" w:customStyle="1" w:styleId="H4">
    <w:name w:val="H4"/>
    <w:basedOn w:val="Normlny"/>
    <w:next w:val="Normlny"/>
    <w:pPr>
      <w:keepNext/>
      <w:spacing w:before="100" w:after="100"/>
      <w:outlineLvl w:val="4"/>
    </w:pPr>
    <w:rPr>
      <w:b/>
      <w:snapToGrid w:val="0"/>
      <w:sz w:val="24"/>
      <w:lang w:val="sk-SK" w:eastAsia="cs-CZ"/>
    </w:rPr>
  </w:style>
  <w:style w:type="paragraph" w:styleId="Zkladntext">
    <w:name w:val="Body Text"/>
    <w:basedOn w:val="Normlny"/>
    <w:semiHidden/>
    <w:pPr>
      <w:tabs>
        <w:tab w:val="left" w:pos="567"/>
        <w:tab w:val="left" w:pos="5670"/>
      </w:tabs>
      <w:jc w:val="both"/>
    </w:pPr>
    <w:rPr>
      <w:sz w:val="24"/>
      <w:lang w:val="sk-SK"/>
    </w:rPr>
  </w:style>
  <w:style w:type="paragraph" w:styleId="Odsekzoznamu">
    <w:name w:val="List Paragraph"/>
    <w:basedOn w:val="Normlny"/>
    <w:uiPriority w:val="34"/>
    <w:qFormat/>
    <w:rsid w:val="00BA3E09"/>
    <w:pPr>
      <w:ind w:left="708"/>
    </w:pPr>
  </w:style>
  <w:style w:type="paragraph" w:styleId="Normlnywebov">
    <w:name w:val="Normal (Web)"/>
    <w:basedOn w:val="Normlny"/>
    <w:uiPriority w:val="99"/>
    <w:unhideWhenUsed/>
    <w:rsid w:val="00DD2CC7"/>
    <w:pPr>
      <w:spacing w:before="100" w:beforeAutospacing="1" w:after="100" w:afterAutospacing="1"/>
    </w:pPr>
    <w:rPr>
      <w:sz w:val="24"/>
      <w:szCs w:val="24"/>
      <w:lang w:val="sk-SK"/>
    </w:rPr>
  </w:style>
  <w:style w:type="character" w:styleId="Siln">
    <w:name w:val="Strong"/>
    <w:uiPriority w:val="22"/>
    <w:qFormat/>
    <w:rsid w:val="00DD2CC7"/>
    <w:rPr>
      <w:b/>
      <w:bCs/>
    </w:rPr>
  </w:style>
  <w:style w:type="paragraph" w:customStyle="1" w:styleId="Default">
    <w:name w:val="Default"/>
    <w:rsid w:val="00B73A63"/>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C66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7247F4"/>
    <w:rPr>
      <w:rFonts w:ascii="Segoe UI" w:hAnsi="Segoe UI" w:cs="Segoe UI"/>
      <w:sz w:val="18"/>
      <w:szCs w:val="18"/>
    </w:rPr>
  </w:style>
  <w:style w:type="character" w:customStyle="1" w:styleId="TextbublinyChar">
    <w:name w:val="Text bubliny Char"/>
    <w:link w:val="Textbubliny"/>
    <w:uiPriority w:val="99"/>
    <w:semiHidden/>
    <w:rsid w:val="007247F4"/>
    <w:rPr>
      <w:rFonts w:ascii="Segoe UI" w:hAnsi="Segoe UI" w:cs="Segoe UI"/>
      <w:sz w:val="18"/>
      <w:szCs w:val="18"/>
      <w:lang w:val="cs-CZ"/>
    </w:rPr>
  </w:style>
  <w:style w:type="paragraph" w:customStyle="1" w:styleId="nadpisa">
    <w:name w:val="nadpis_a"/>
    <w:basedOn w:val="Normlny"/>
    <w:rsid w:val="00130FC1"/>
    <w:pPr>
      <w:spacing w:before="100" w:beforeAutospacing="1" w:after="100" w:afterAutospacing="1"/>
    </w:pPr>
    <w:rPr>
      <w:sz w:val="24"/>
      <w:szCs w:val="24"/>
      <w:lang w:val="sk-SK"/>
    </w:rPr>
  </w:style>
  <w:style w:type="paragraph" w:customStyle="1" w:styleId="sprvnipodpis">
    <w:name w:val="sprvni_podpis"/>
    <w:basedOn w:val="Normlny"/>
    <w:rsid w:val="00130FC1"/>
    <w:pPr>
      <w:spacing w:before="100" w:beforeAutospacing="1" w:after="100" w:afterAutospacing="1"/>
    </w:pPr>
    <w:rPr>
      <w:sz w:val="24"/>
      <w:szCs w:val="24"/>
      <w:lang w:val="sk-SK"/>
    </w:rPr>
  </w:style>
  <w:style w:type="paragraph" w:styleId="PredformtovanHTML">
    <w:name w:val="HTML Preformatted"/>
    <w:basedOn w:val="Normlny"/>
    <w:link w:val="PredformtovanHTMLChar"/>
    <w:uiPriority w:val="99"/>
    <w:semiHidden/>
    <w:unhideWhenUsed/>
    <w:rsid w:val="00855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sk-SK"/>
    </w:rPr>
  </w:style>
  <w:style w:type="character" w:customStyle="1" w:styleId="PredformtovanHTMLChar">
    <w:name w:val="Predformátované HTML Char"/>
    <w:link w:val="PredformtovanHTML"/>
    <w:uiPriority w:val="99"/>
    <w:semiHidden/>
    <w:rsid w:val="008552A8"/>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936">
      <w:bodyDiv w:val="1"/>
      <w:marLeft w:val="0"/>
      <w:marRight w:val="0"/>
      <w:marTop w:val="0"/>
      <w:marBottom w:val="0"/>
      <w:divBdr>
        <w:top w:val="none" w:sz="0" w:space="0" w:color="auto"/>
        <w:left w:val="none" w:sz="0" w:space="0" w:color="auto"/>
        <w:bottom w:val="none" w:sz="0" w:space="0" w:color="auto"/>
        <w:right w:val="none" w:sz="0" w:space="0" w:color="auto"/>
      </w:divBdr>
    </w:div>
    <w:div w:id="117845732">
      <w:bodyDiv w:val="1"/>
      <w:marLeft w:val="0"/>
      <w:marRight w:val="0"/>
      <w:marTop w:val="0"/>
      <w:marBottom w:val="0"/>
      <w:divBdr>
        <w:top w:val="none" w:sz="0" w:space="0" w:color="auto"/>
        <w:left w:val="none" w:sz="0" w:space="0" w:color="auto"/>
        <w:bottom w:val="none" w:sz="0" w:space="0" w:color="auto"/>
        <w:right w:val="none" w:sz="0" w:space="0" w:color="auto"/>
      </w:divBdr>
    </w:div>
    <w:div w:id="181743334">
      <w:bodyDiv w:val="1"/>
      <w:marLeft w:val="0"/>
      <w:marRight w:val="0"/>
      <w:marTop w:val="0"/>
      <w:marBottom w:val="0"/>
      <w:divBdr>
        <w:top w:val="none" w:sz="0" w:space="0" w:color="auto"/>
        <w:left w:val="none" w:sz="0" w:space="0" w:color="auto"/>
        <w:bottom w:val="none" w:sz="0" w:space="0" w:color="auto"/>
        <w:right w:val="none" w:sz="0" w:space="0" w:color="auto"/>
      </w:divBdr>
    </w:div>
    <w:div w:id="282730367">
      <w:bodyDiv w:val="1"/>
      <w:marLeft w:val="0"/>
      <w:marRight w:val="0"/>
      <w:marTop w:val="0"/>
      <w:marBottom w:val="0"/>
      <w:divBdr>
        <w:top w:val="none" w:sz="0" w:space="0" w:color="auto"/>
        <w:left w:val="none" w:sz="0" w:space="0" w:color="auto"/>
        <w:bottom w:val="none" w:sz="0" w:space="0" w:color="auto"/>
        <w:right w:val="none" w:sz="0" w:space="0" w:color="auto"/>
      </w:divBdr>
    </w:div>
    <w:div w:id="360320988">
      <w:bodyDiv w:val="1"/>
      <w:marLeft w:val="0"/>
      <w:marRight w:val="0"/>
      <w:marTop w:val="0"/>
      <w:marBottom w:val="0"/>
      <w:divBdr>
        <w:top w:val="none" w:sz="0" w:space="0" w:color="auto"/>
        <w:left w:val="none" w:sz="0" w:space="0" w:color="auto"/>
        <w:bottom w:val="none" w:sz="0" w:space="0" w:color="auto"/>
        <w:right w:val="none" w:sz="0" w:space="0" w:color="auto"/>
      </w:divBdr>
    </w:div>
    <w:div w:id="383068989">
      <w:bodyDiv w:val="1"/>
      <w:marLeft w:val="0"/>
      <w:marRight w:val="0"/>
      <w:marTop w:val="0"/>
      <w:marBottom w:val="0"/>
      <w:divBdr>
        <w:top w:val="none" w:sz="0" w:space="0" w:color="auto"/>
        <w:left w:val="none" w:sz="0" w:space="0" w:color="auto"/>
        <w:bottom w:val="none" w:sz="0" w:space="0" w:color="auto"/>
        <w:right w:val="none" w:sz="0" w:space="0" w:color="auto"/>
      </w:divBdr>
    </w:div>
    <w:div w:id="477574362">
      <w:bodyDiv w:val="1"/>
      <w:marLeft w:val="0"/>
      <w:marRight w:val="0"/>
      <w:marTop w:val="0"/>
      <w:marBottom w:val="0"/>
      <w:divBdr>
        <w:top w:val="none" w:sz="0" w:space="0" w:color="auto"/>
        <w:left w:val="none" w:sz="0" w:space="0" w:color="auto"/>
        <w:bottom w:val="none" w:sz="0" w:space="0" w:color="auto"/>
        <w:right w:val="none" w:sz="0" w:space="0" w:color="auto"/>
      </w:divBdr>
    </w:div>
    <w:div w:id="571043511">
      <w:bodyDiv w:val="1"/>
      <w:marLeft w:val="0"/>
      <w:marRight w:val="0"/>
      <w:marTop w:val="0"/>
      <w:marBottom w:val="0"/>
      <w:divBdr>
        <w:top w:val="none" w:sz="0" w:space="0" w:color="auto"/>
        <w:left w:val="none" w:sz="0" w:space="0" w:color="auto"/>
        <w:bottom w:val="none" w:sz="0" w:space="0" w:color="auto"/>
        <w:right w:val="none" w:sz="0" w:space="0" w:color="auto"/>
      </w:divBdr>
    </w:div>
    <w:div w:id="581331175">
      <w:bodyDiv w:val="1"/>
      <w:marLeft w:val="0"/>
      <w:marRight w:val="0"/>
      <w:marTop w:val="0"/>
      <w:marBottom w:val="0"/>
      <w:divBdr>
        <w:top w:val="none" w:sz="0" w:space="0" w:color="auto"/>
        <w:left w:val="none" w:sz="0" w:space="0" w:color="auto"/>
        <w:bottom w:val="none" w:sz="0" w:space="0" w:color="auto"/>
        <w:right w:val="none" w:sz="0" w:space="0" w:color="auto"/>
      </w:divBdr>
    </w:div>
    <w:div w:id="684211528">
      <w:bodyDiv w:val="1"/>
      <w:marLeft w:val="0"/>
      <w:marRight w:val="0"/>
      <w:marTop w:val="0"/>
      <w:marBottom w:val="0"/>
      <w:divBdr>
        <w:top w:val="none" w:sz="0" w:space="0" w:color="auto"/>
        <w:left w:val="none" w:sz="0" w:space="0" w:color="auto"/>
        <w:bottom w:val="none" w:sz="0" w:space="0" w:color="auto"/>
        <w:right w:val="none" w:sz="0" w:space="0" w:color="auto"/>
      </w:divBdr>
    </w:div>
    <w:div w:id="845708128">
      <w:bodyDiv w:val="1"/>
      <w:marLeft w:val="0"/>
      <w:marRight w:val="0"/>
      <w:marTop w:val="0"/>
      <w:marBottom w:val="0"/>
      <w:divBdr>
        <w:top w:val="none" w:sz="0" w:space="0" w:color="auto"/>
        <w:left w:val="none" w:sz="0" w:space="0" w:color="auto"/>
        <w:bottom w:val="none" w:sz="0" w:space="0" w:color="auto"/>
        <w:right w:val="none" w:sz="0" w:space="0" w:color="auto"/>
      </w:divBdr>
    </w:div>
    <w:div w:id="864682795">
      <w:bodyDiv w:val="1"/>
      <w:marLeft w:val="0"/>
      <w:marRight w:val="0"/>
      <w:marTop w:val="0"/>
      <w:marBottom w:val="0"/>
      <w:divBdr>
        <w:top w:val="none" w:sz="0" w:space="0" w:color="auto"/>
        <w:left w:val="none" w:sz="0" w:space="0" w:color="auto"/>
        <w:bottom w:val="none" w:sz="0" w:space="0" w:color="auto"/>
        <w:right w:val="none" w:sz="0" w:space="0" w:color="auto"/>
      </w:divBdr>
    </w:div>
    <w:div w:id="982540132">
      <w:bodyDiv w:val="1"/>
      <w:marLeft w:val="0"/>
      <w:marRight w:val="0"/>
      <w:marTop w:val="0"/>
      <w:marBottom w:val="0"/>
      <w:divBdr>
        <w:top w:val="none" w:sz="0" w:space="0" w:color="auto"/>
        <w:left w:val="none" w:sz="0" w:space="0" w:color="auto"/>
        <w:bottom w:val="none" w:sz="0" w:space="0" w:color="auto"/>
        <w:right w:val="none" w:sz="0" w:space="0" w:color="auto"/>
      </w:divBdr>
    </w:div>
    <w:div w:id="992103590">
      <w:bodyDiv w:val="1"/>
      <w:marLeft w:val="0"/>
      <w:marRight w:val="0"/>
      <w:marTop w:val="0"/>
      <w:marBottom w:val="0"/>
      <w:divBdr>
        <w:top w:val="none" w:sz="0" w:space="0" w:color="auto"/>
        <w:left w:val="none" w:sz="0" w:space="0" w:color="auto"/>
        <w:bottom w:val="none" w:sz="0" w:space="0" w:color="auto"/>
        <w:right w:val="none" w:sz="0" w:space="0" w:color="auto"/>
      </w:divBdr>
    </w:div>
    <w:div w:id="1005284492">
      <w:bodyDiv w:val="1"/>
      <w:marLeft w:val="0"/>
      <w:marRight w:val="0"/>
      <w:marTop w:val="0"/>
      <w:marBottom w:val="0"/>
      <w:divBdr>
        <w:top w:val="none" w:sz="0" w:space="0" w:color="auto"/>
        <w:left w:val="none" w:sz="0" w:space="0" w:color="auto"/>
        <w:bottom w:val="none" w:sz="0" w:space="0" w:color="auto"/>
        <w:right w:val="none" w:sz="0" w:space="0" w:color="auto"/>
      </w:divBdr>
    </w:div>
    <w:div w:id="1301233011">
      <w:bodyDiv w:val="1"/>
      <w:marLeft w:val="0"/>
      <w:marRight w:val="0"/>
      <w:marTop w:val="0"/>
      <w:marBottom w:val="0"/>
      <w:divBdr>
        <w:top w:val="none" w:sz="0" w:space="0" w:color="auto"/>
        <w:left w:val="none" w:sz="0" w:space="0" w:color="auto"/>
        <w:bottom w:val="none" w:sz="0" w:space="0" w:color="auto"/>
        <w:right w:val="none" w:sz="0" w:space="0" w:color="auto"/>
      </w:divBdr>
    </w:div>
    <w:div w:id="1333951830">
      <w:bodyDiv w:val="1"/>
      <w:marLeft w:val="0"/>
      <w:marRight w:val="0"/>
      <w:marTop w:val="0"/>
      <w:marBottom w:val="0"/>
      <w:divBdr>
        <w:top w:val="none" w:sz="0" w:space="0" w:color="auto"/>
        <w:left w:val="none" w:sz="0" w:space="0" w:color="auto"/>
        <w:bottom w:val="none" w:sz="0" w:space="0" w:color="auto"/>
        <w:right w:val="none" w:sz="0" w:space="0" w:color="auto"/>
      </w:divBdr>
    </w:div>
    <w:div w:id="1346712173">
      <w:bodyDiv w:val="1"/>
      <w:marLeft w:val="0"/>
      <w:marRight w:val="0"/>
      <w:marTop w:val="0"/>
      <w:marBottom w:val="0"/>
      <w:divBdr>
        <w:top w:val="none" w:sz="0" w:space="0" w:color="auto"/>
        <w:left w:val="none" w:sz="0" w:space="0" w:color="auto"/>
        <w:bottom w:val="none" w:sz="0" w:space="0" w:color="auto"/>
        <w:right w:val="none" w:sz="0" w:space="0" w:color="auto"/>
      </w:divBdr>
    </w:div>
    <w:div w:id="1402873070">
      <w:bodyDiv w:val="1"/>
      <w:marLeft w:val="0"/>
      <w:marRight w:val="0"/>
      <w:marTop w:val="0"/>
      <w:marBottom w:val="0"/>
      <w:divBdr>
        <w:top w:val="none" w:sz="0" w:space="0" w:color="auto"/>
        <w:left w:val="none" w:sz="0" w:space="0" w:color="auto"/>
        <w:bottom w:val="none" w:sz="0" w:space="0" w:color="auto"/>
        <w:right w:val="none" w:sz="0" w:space="0" w:color="auto"/>
      </w:divBdr>
    </w:div>
    <w:div w:id="1492526488">
      <w:bodyDiv w:val="1"/>
      <w:marLeft w:val="0"/>
      <w:marRight w:val="0"/>
      <w:marTop w:val="0"/>
      <w:marBottom w:val="0"/>
      <w:divBdr>
        <w:top w:val="none" w:sz="0" w:space="0" w:color="auto"/>
        <w:left w:val="none" w:sz="0" w:space="0" w:color="auto"/>
        <w:bottom w:val="none" w:sz="0" w:space="0" w:color="auto"/>
        <w:right w:val="none" w:sz="0" w:space="0" w:color="auto"/>
      </w:divBdr>
    </w:div>
    <w:div w:id="1560092791">
      <w:bodyDiv w:val="1"/>
      <w:marLeft w:val="0"/>
      <w:marRight w:val="0"/>
      <w:marTop w:val="0"/>
      <w:marBottom w:val="0"/>
      <w:divBdr>
        <w:top w:val="none" w:sz="0" w:space="0" w:color="auto"/>
        <w:left w:val="none" w:sz="0" w:space="0" w:color="auto"/>
        <w:bottom w:val="none" w:sz="0" w:space="0" w:color="auto"/>
        <w:right w:val="none" w:sz="0" w:space="0" w:color="auto"/>
      </w:divBdr>
    </w:div>
    <w:div w:id="1575242776">
      <w:bodyDiv w:val="1"/>
      <w:marLeft w:val="0"/>
      <w:marRight w:val="0"/>
      <w:marTop w:val="0"/>
      <w:marBottom w:val="0"/>
      <w:divBdr>
        <w:top w:val="none" w:sz="0" w:space="0" w:color="auto"/>
        <w:left w:val="none" w:sz="0" w:space="0" w:color="auto"/>
        <w:bottom w:val="none" w:sz="0" w:space="0" w:color="auto"/>
        <w:right w:val="none" w:sz="0" w:space="0" w:color="auto"/>
      </w:divBdr>
    </w:div>
    <w:div w:id="1579630324">
      <w:bodyDiv w:val="1"/>
      <w:marLeft w:val="0"/>
      <w:marRight w:val="0"/>
      <w:marTop w:val="0"/>
      <w:marBottom w:val="0"/>
      <w:divBdr>
        <w:top w:val="none" w:sz="0" w:space="0" w:color="auto"/>
        <w:left w:val="none" w:sz="0" w:space="0" w:color="auto"/>
        <w:bottom w:val="none" w:sz="0" w:space="0" w:color="auto"/>
        <w:right w:val="none" w:sz="0" w:space="0" w:color="auto"/>
      </w:divBdr>
    </w:div>
    <w:div w:id="1592930696">
      <w:bodyDiv w:val="1"/>
      <w:marLeft w:val="0"/>
      <w:marRight w:val="0"/>
      <w:marTop w:val="0"/>
      <w:marBottom w:val="0"/>
      <w:divBdr>
        <w:top w:val="none" w:sz="0" w:space="0" w:color="auto"/>
        <w:left w:val="none" w:sz="0" w:space="0" w:color="auto"/>
        <w:bottom w:val="none" w:sz="0" w:space="0" w:color="auto"/>
        <w:right w:val="none" w:sz="0" w:space="0" w:color="auto"/>
      </w:divBdr>
    </w:div>
    <w:div w:id="1684816870">
      <w:bodyDiv w:val="1"/>
      <w:marLeft w:val="0"/>
      <w:marRight w:val="0"/>
      <w:marTop w:val="0"/>
      <w:marBottom w:val="0"/>
      <w:divBdr>
        <w:top w:val="none" w:sz="0" w:space="0" w:color="auto"/>
        <w:left w:val="none" w:sz="0" w:space="0" w:color="auto"/>
        <w:bottom w:val="none" w:sz="0" w:space="0" w:color="auto"/>
        <w:right w:val="none" w:sz="0" w:space="0" w:color="auto"/>
      </w:divBdr>
    </w:div>
    <w:div w:id="1896701726">
      <w:bodyDiv w:val="1"/>
      <w:marLeft w:val="0"/>
      <w:marRight w:val="0"/>
      <w:marTop w:val="0"/>
      <w:marBottom w:val="0"/>
      <w:divBdr>
        <w:top w:val="none" w:sz="0" w:space="0" w:color="auto"/>
        <w:left w:val="none" w:sz="0" w:space="0" w:color="auto"/>
        <w:bottom w:val="none" w:sz="0" w:space="0" w:color="auto"/>
        <w:right w:val="none" w:sz="0" w:space="0" w:color="auto"/>
      </w:divBdr>
    </w:div>
    <w:div w:id="1996300156">
      <w:bodyDiv w:val="1"/>
      <w:marLeft w:val="0"/>
      <w:marRight w:val="0"/>
      <w:marTop w:val="0"/>
      <w:marBottom w:val="0"/>
      <w:divBdr>
        <w:top w:val="none" w:sz="0" w:space="0" w:color="auto"/>
        <w:left w:val="none" w:sz="0" w:space="0" w:color="auto"/>
        <w:bottom w:val="none" w:sz="0" w:space="0" w:color="auto"/>
        <w:right w:val="none" w:sz="0" w:space="0" w:color="auto"/>
      </w:divBdr>
    </w:div>
    <w:div w:id="2008702072">
      <w:bodyDiv w:val="1"/>
      <w:marLeft w:val="0"/>
      <w:marRight w:val="0"/>
      <w:marTop w:val="0"/>
      <w:marBottom w:val="0"/>
      <w:divBdr>
        <w:top w:val="none" w:sz="0" w:space="0" w:color="auto"/>
        <w:left w:val="none" w:sz="0" w:space="0" w:color="auto"/>
        <w:bottom w:val="none" w:sz="0" w:space="0" w:color="auto"/>
        <w:right w:val="none" w:sz="0" w:space="0" w:color="auto"/>
      </w:divBdr>
    </w:div>
    <w:div w:id="202011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kmed.sk" TargetMode="External"/><Relationship Id="rId9" Type="http://schemas.openxmlformats.org/officeDocument/2006/relationships/hyperlink" Target="mailto:skmed@skmed.s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F571A-41EA-8040-9D2E-3CFE25FB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3073</Characters>
  <Application>Microsoft Macintosh Word</Application>
  <DocSecurity>0</DocSecurity>
  <Lines>25</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3604</CharactersWithSpaces>
  <SharedDoc>false</SharedDoc>
  <HLinks>
    <vt:vector size="18" baseType="variant">
      <vt:variant>
        <vt:i4>6750241</vt:i4>
      </vt:variant>
      <vt:variant>
        <vt:i4>3</vt:i4>
      </vt:variant>
      <vt:variant>
        <vt:i4>0</vt:i4>
      </vt:variant>
      <vt:variant>
        <vt:i4>5</vt:i4>
      </vt:variant>
      <vt:variant>
        <vt:lpwstr>https://www.eks.sk/Stranka/OtazkyAOdpovede</vt:lpwstr>
      </vt:variant>
      <vt:variant>
        <vt:lpwstr/>
      </vt:variant>
      <vt:variant>
        <vt:i4>6750241</vt:i4>
      </vt:variant>
      <vt:variant>
        <vt:i4>0</vt:i4>
      </vt:variant>
      <vt:variant>
        <vt:i4>0</vt:i4>
      </vt:variant>
      <vt:variant>
        <vt:i4>5</vt:i4>
      </vt:variant>
      <vt:variant>
        <vt:lpwstr>https://www.eks.sk/Stranka/OtazkyAOdpovede</vt:lpwstr>
      </vt:variant>
      <vt:variant>
        <vt:lpwstr/>
      </vt:variant>
      <vt:variant>
        <vt:i4>1114148</vt:i4>
      </vt:variant>
      <vt:variant>
        <vt:i4>2</vt:i4>
      </vt:variant>
      <vt:variant>
        <vt:i4>0</vt:i4>
      </vt:variant>
      <vt:variant>
        <vt:i4>5</vt:i4>
      </vt:variant>
      <vt:variant>
        <vt:lpwstr>mailto:skmed@skmed.sk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Vladimír Mičieta</cp:lastModifiedBy>
  <cp:revision>2</cp:revision>
  <cp:lastPrinted>2014-11-21T12:45:00Z</cp:lastPrinted>
  <dcterms:created xsi:type="dcterms:W3CDTF">2015-10-14T09:40:00Z</dcterms:created>
  <dcterms:modified xsi:type="dcterms:W3CDTF">2015-10-14T09:40:00Z</dcterms:modified>
</cp:coreProperties>
</file>